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</w:pPr>
      <w:r>
        <w:t>团员发展编号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为了解决团员编号被其他组织团员占用的问题，团省委要求：</w:t>
      </w:r>
      <w:r>
        <w:rPr>
          <w:rFonts w:hint="eastAsia"/>
          <w:color w:val="0070C0"/>
          <w:sz w:val="24"/>
        </w:rPr>
        <w:t>在2020年1月1日前发展的团员可</w:t>
      </w:r>
      <w:r>
        <w:rPr>
          <w:rFonts w:hint="eastAsia"/>
          <w:color w:val="0070C0"/>
          <w:sz w:val="24"/>
          <w:lang w:eastAsia="zh-CN"/>
        </w:rPr>
        <w:t>按原有方式</w:t>
      </w:r>
      <w:r>
        <w:rPr>
          <w:rFonts w:hint="eastAsia"/>
          <w:color w:val="0070C0"/>
          <w:sz w:val="24"/>
        </w:rPr>
        <w:t>正常报到；</w:t>
      </w:r>
      <w:r>
        <w:rPr>
          <w:rFonts w:hint="eastAsia"/>
          <w:sz w:val="24"/>
        </w:rPr>
        <w:t>而2020年1月1日以后省内发展的团员，编号分配改为以线上系统分配为准。</w:t>
      </w:r>
    </w:p>
    <w:p>
      <w:pPr>
        <w:pStyle w:val="3"/>
        <w:spacing w:before="156" w:after="156"/>
        <w:ind w:left="682" w:hanging="682"/>
        <w:rPr>
          <w:rFonts w:hint="eastAsia"/>
        </w:rPr>
      </w:pPr>
      <w:r>
        <w:rPr>
          <w:rFonts w:hint="eastAsia"/>
        </w:rPr>
        <w:t>操作流程说明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其简单的操作流程说明如下：</w:t>
      </w:r>
    </w:p>
    <w:p>
      <w:pPr>
        <w:pStyle w:val="33"/>
        <w:numPr>
          <w:ilvl w:val="0"/>
          <w:numId w:val="2"/>
        </w:numPr>
        <w:spacing w:line="400" w:lineRule="exact"/>
        <w:ind w:left="0" w:firstLine="480"/>
        <w:rPr>
          <w:rFonts w:hint="eastAsia"/>
          <w:color w:val="0070C0"/>
          <w:sz w:val="24"/>
        </w:rPr>
      </w:pPr>
      <w:r>
        <w:rPr>
          <w:rFonts w:hint="eastAsia"/>
          <w:sz w:val="24"/>
        </w:rPr>
        <w:t>2020年1月1日以后新发展团员可用编号，由上级团委逐级分配，直至基层团委。基层团委可以再分配号段到团（总）支部进行调控，也可以不再分配，直接由基层团委统筹使用。</w:t>
      </w:r>
      <w:r>
        <w:rPr>
          <w:rFonts w:hint="eastAsia"/>
          <w:color w:val="0070C0"/>
          <w:sz w:val="24"/>
        </w:rPr>
        <w:t>2020年团员发展编号</w:t>
      </w:r>
      <w:r>
        <w:rPr>
          <w:rFonts w:hint="eastAsia"/>
          <w:color w:val="0070C0"/>
          <w:sz w:val="24"/>
          <w:lang w:eastAsia="zh-CN"/>
        </w:rPr>
        <w:t>可分批次分配，初次大量</w:t>
      </w:r>
      <w:bookmarkStart w:id="0" w:name="_GoBack"/>
      <w:bookmarkEnd w:id="0"/>
      <w:r>
        <w:rPr>
          <w:rFonts w:hint="eastAsia"/>
          <w:color w:val="0070C0"/>
          <w:sz w:val="24"/>
        </w:rPr>
        <w:t>分配工作应在3月31日前完成。</w:t>
      </w:r>
    </w:p>
    <w:p>
      <w:pPr>
        <w:pStyle w:val="33"/>
        <w:numPr>
          <w:ilvl w:val="0"/>
          <w:numId w:val="2"/>
        </w:numPr>
        <w:spacing w:line="400" w:lineRule="exact"/>
        <w:ind w:left="0" w:firstLine="480"/>
        <w:rPr>
          <w:sz w:val="24"/>
        </w:rPr>
      </w:pPr>
      <w:r>
        <w:rPr>
          <w:rFonts w:hint="eastAsia"/>
          <w:sz w:val="24"/>
        </w:rPr>
        <w:t>新发展团员编号使用应与线下发展团员流程同步。在发展团员大会召开时，新团员要在智慧团建系统上进行“团员报到”。支部大会审议通过后，团支部、团委先后在线上线下同步审核同意。团委审批新团员同意时，系统将自动分配团</w:t>
      </w:r>
      <w:r>
        <w:rPr>
          <w:rFonts w:hint="eastAsia" w:cs="Arial"/>
          <w:sz w:val="24"/>
        </w:rPr>
        <w:t>员编号</w:t>
      </w:r>
      <w:r>
        <w:rPr>
          <w:rFonts w:hint="eastAsia" w:cs="Arial"/>
          <w:sz w:val="24"/>
          <w:lang w:eastAsia="zh-CN"/>
        </w:rPr>
        <w:t>，</w:t>
      </w:r>
      <w:r>
        <w:rPr>
          <w:rFonts w:hint="eastAsia"/>
          <w:color w:val="0070C0"/>
          <w:sz w:val="24"/>
          <w:lang w:eastAsia="zh-CN"/>
        </w:rPr>
        <w:t>无需下线手动分配</w:t>
      </w:r>
      <w:r>
        <w:rPr>
          <w:rFonts w:hint="eastAsia"/>
          <w:color w:val="0070C0"/>
          <w:sz w:val="24"/>
        </w:rPr>
        <w:t>。</w:t>
      </w:r>
      <w:r>
        <w:rPr>
          <w:rFonts w:hint="eastAsia"/>
          <w:sz w:val="24"/>
        </w:rPr>
        <w:t>团委相关审批人将系统分配的团员编号写到《入团志愿书》封面团员编号处。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团员编号分配为团员发展最后环节，编号一经分配，原则上终身使用。（确系团委操作失误错分配的情况，要由团的领导机关审批回收并重新分配）。</w:t>
      </w:r>
    </w:p>
    <w:p>
      <w:pPr>
        <w:pStyle w:val="33"/>
        <w:numPr>
          <w:ilvl w:val="0"/>
          <w:numId w:val="2"/>
        </w:numPr>
        <w:spacing w:line="400" w:lineRule="exact"/>
        <w:ind w:left="0" w:firstLine="480"/>
        <w:rPr>
          <w:rFonts w:hint="eastAsia"/>
          <w:sz w:val="24"/>
        </w:rPr>
      </w:pPr>
      <w:r>
        <w:rPr>
          <w:rFonts w:hint="eastAsia"/>
          <w:sz w:val="24"/>
        </w:rPr>
        <w:t>若下级组织中有尚未分配的编号，上级团委有回收编号的调控权限。</w:t>
      </w:r>
    </w:p>
    <w:p>
      <w:pPr>
        <w:pStyle w:val="33"/>
        <w:spacing w:line="400" w:lineRule="exact"/>
        <w:ind w:left="480" w:firstLine="0" w:firstLineChars="0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注意：</w:t>
      </w:r>
    </w:p>
    <w:p>
      <w:pPr>
        <w:pStyle w:val="33"/>
        <w:numPr>
          <w:ilvl w:val="0"/>
          <w:numId w:val="3"/>
        </w:numPr>
        <w:spacing w:line="400" w:lineRule="exact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2020年1月1日之前发展的团员和外省转接来的团员，团员编号仍然按照原方式进行分配。</w:t>
      </w:r>
    </w:p>
    <w:p>
      <w:pPr>
        <w:pStyle w:val="3"/>
        <w:spacing w:before="156" w:after="156"/>
        <w:ind w:left="682" w:hanging="682"/>
      </w:pPr>
      <w:r>
        <w:rPr>
          <w:rFonts w:hint="eastAsia"/>
        </w:rPr>
        <w:t>界面操作说明</w:t>
      </w:r>
    </w:p>
    <w:p>
      <w:pPr>
        <w:pStyle w:val="46"/>
        <w:spacing w:before="156" w:beforeLines="50" w:after="156" w:afterLines="50"/>
        <w:ind w:left="850" w:hanging="425"/>
      </w:pPr>
      <w:r>
        <w:rPr>
          <w:rFonts w:hint="eastAsia"/>
        </w:rPr>
        <w:t>微官网</w:t>
      </w:r>
    </w:p>
    <w:p>
      <w:pPr>
        <w:pStyle w:val="5"/>
        <w:spacing w:before="156" w:after="156"/>
      </w:pPr>
      <w:r>
        <w:rPr>
          <w:rFonts w:hint="eastAsia"/>
        </w:rPr>
        <w:t>普通团员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非团员使用短信验证码登录系统，填写团员报到信息。提交后，待团支部审核。</w:t>
      </w:r>
    </w:p>
    <w:p>
      <w:pPr>
        <w:spacing w:line="400" w:lineRule="exact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以“zlj2”为例。</w:t>
      </w:r>
    </w:p>
    <w:p>
      <w:pPr>
        <w:ind w:firstLine="400" w:firstLineChars="200"/>
        <w:jc w:val="center"/>
      </w:pPr>
      <w:r>
        <w:drawing>
          <wp:inline distT="0" distB="0" distL="0" distR="0">
            <wp:extent cx="1662430" cy="24612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5072" cy="246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1722755" cy="14268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928" cy="142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注意</w:t>
      </w:r>
      <w:r>
        <w:rPr>
          <w:rFonts w:hint="eastAsia"/>
          <w:sz w:val="24"/>
        </w:rPr>
        <w:t>：</w:t>
      </w:r>
    </w:p>
    <w:p>
      <w:pPr>
        <w:pStyle w:val="33"/>
        <w:numPr>
          <w:ilvl w:val="0"/>
          <w:numId w:val="4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若团员是2020年1月1日前发展，但是还未将信息录入到系统中，可正常进行团员报到，且团员发展编号按照学校分配的编号来写，不可随意填写。</w:t>
      </w:r>
    </w:p>
    <w:p>
      <w:pPr>
        <w:pStyle w:val="33"/>
        <w:numPr>
          <w:ilvl w:val="0"/>
          <w:numId w:val="4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若团员是在</w:t>
      </w:r>
      <w:r>
        <w:rPr>
          <w:rFonts w:hint="eastAsia"/>
          <w:color w:val="FF0000"/>
          <w:sz w:val="24"/>
        </w:rPr>
        <w:t>2020年1月1日之后在福建省内</w:t>
      </w:r>
      <w:r>
        <w:rPr>
          <w:rFonts w:hint="eastAsia"/>
          <w:sz w:val="24"/>
        </w:rPr>
        <w:t>发展的，其团员编号一栏可不填。</w:t>
      </w:r>
    </w:p>
    <w:p>
      <w:pPr>
        <w:pStyle w:val="33"/>
        <w:numPr>
          <w:ilvl w:val="0"/>
          <w:numId w:val="4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若团员是在</w:t>
      </w:r>
      <w:r>
        <w:rPr>
          <w:rFonts w:hint="eastAsia"/>
          <w:color w:val="FF0000"/>
          <w:sz w:val="24"/>
        </w:rPr>
        <w:t>2020年1月1日之后在福建省内</w:t>
      </w:r>
      <w:r>
        <w:rPr>
          <w:rFonts w:hint="eastAsia"/>
          <w:sz w:val="24"/>
        </w:rPr>
        <w:t>发展的，且随便填写编号，在团委审核后，系统会自动分配一个编号给该团员，并将原先编号给替换掉。</w:t>
      </w:r>
    </w:p>
    <w:p>
      <w:pPr>
        <w:pStyle w:val="5"/>
        <w:spacing w:before="156" w:after="156"/>
      </w:pPr>
      <w:r>
        <w:t>团</w:t>
      </w:r>
      <w:r>
        <w:rPr>
          <w:rFonts w:hint="eastAsia"/>
        </w:rPr>
        <w:t>（总）支书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团（总）支书登录系统后，点击“团员报到审核”，对待审核的团员进行审核。审核通过后，若该支部上还有团总支，此时，还需要团总支审核。</w:t>
      </w:r>
    </w:p>
    <w:p>
      <w:pPr>
        <w:pStyle w:val="46"/>
        <w:spacing w:before="156" w:beforeLines="50" w:after="156" w:afterLines="50"/>
        <w:ind w:left="850" w:hanging="425"/>
      </w:pPr>
      <w:r>
        <w:rPr>
          <w:rFonts w:hint="eastAsia"/>
        </w:rPr>
        <w:t>团务服务系统</w:t>
      </w:r>
    </w:p>
    <w:p>
      <w:pPr>
        <w:pStyle w:val="5"/>
        <w:spacing w:before="156" w:after="156"/>
      </w:pPr>
      <w:r>
        <w:rPr>
          <w:rFonts w:hint="eastAsia"/>
        </w:rPr>
        <w:t>团（总）支书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团（总）支书登录系统后，点击“团员报到审核”，对待审核的团员进行审核。该审核流程与微官网相同。可参考上方操作流程。</w:t>
      </w:r>
    </w:p>
    <w:p>
      <w:pPr>
        <w:pStyle w:val="46"/>
        <w:spacing w:before="156" w:beforeLines="50" w:after="156" w:afterLines="50"/>
      </w:pPr>
      <w:r>
        <w:rPr>
          <w:rFonts w:hint="eastAsia"/>
        </w:rPr>
        <w:t>综合管理系统（团委）</w:t>
      </w:r>
    </w:p>
    <w:p>
      <w:pPr>
        <w:pStyle w:val="5"/>
        <w:spacing w:before="156" w:after="156"/>
      </w:pPr>
      <w:r>
        <w:rPr>
          <w:rFonts w:hint="eastAsia"/>
        </w:rPr>
        <w:t>分配编号</w:t>
      </w:r>
    </w:p>
    <w:p>
      <w:pPr>
        <w:pStyle w:val="33"/>
        <w:numPr>
          <w:ilvl w:val="0"/>
          <w:numId w:val="5"/>
        </w:numPr>
        <w:spacing w:line="400" w:lineRule="exact"/>
        <w:ind w:firstLineChars="0"/>
        <w:rPr>
          <w:color w:val="FF0000"/>
          <w:sz w:val="24"/>
        </w:rPr>
      </w:pPr>
      <w:r>
        <w:rPr>
          <w:rFonts w:hint="eastAsia"/>
          <w:sz w:val="24"/>
        </w:rPr>
        <w:t>团省委点击“团籍管理-团员编号分配”，进入团员编号列表分配页面。</w:t>
      </w:r>
    </w:p>
    <w:p>
      <w:pPr>
        <w:pStyle w:val="33"/>
        <w:numPr>
          <w:ilvl w:val="1"/>
          <w:numId w:val="5"/>
        </w:numPr>
        <w:spacing w:line="400" w:lineRule="exact"/>
        <w:ind w:firstLineChars="0"/>
        <w:rPr>
          <w:color w:val="FF0000"/>
          <w:sz w:val="24"/>
        </w:rPr>
      </w:pPr>
      <w:r>
        <w:rPr>
          <w:rFonts w:hint="eastAsia"/>
          <w:sz w:val="24"/>
        </w:rPr>
        <w:t>若团省委未设置好编号区间范围，此时，进入页面，页面弹出提示。点击“确定”，新增编号区间范围。如下图所示：</w:t>
      </w:r>
    </w:p>
    <w:p>
      <w:pPr>
        <w:jc w:val="center"/>
        <w:rPr>
          <w:color w:val="FF0000"/>
          <w:sz w:val="24"/>
        </w:rPr>
      </w:pPr>
      <w:r>
        <w:drawing>
          <wp:inline distT="0" distB="0" distL="0" distR="0">
            <wp:extent cx="1739265" cy="8242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462" cy="82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4"/>
        </w:rPr>
        <w:t xml:space="preserve">   </w:t>
      </w:r>
      <w:r>
        <w:drawing>
          <wp:inline distT="0" distB="0" distL="0" distR="0">
            <wp:extent cx="3456305" cy="93853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2403" cy="94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1"/>
          <w:numId w:val="5"/>
        </w:numPr>
        <w:spacing w:line="400" w:lineRule="exact"/>
        <w:ind w:firstLineChars="0"/>
        <w:rPr>
          <w:sz w:val="24"/>
        </w:rPr>
      </w:pPr>
      <w:r>
        <w:rPr>
          <w:sz w:val="24"/>
        </w:rPr>
        <w:t>若团省委设置了编号区间范围，此时，进入页面，页面显示如下图所示：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5070475" cy="87693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7057" cy="87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0"/>
          <w:numId w:val="5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点击“分配”按钮，选择要分配的组织</w:t>
      </w:r>
      <w:r>
        <w:rPr>
          <w:rFonts w:hint="eastAsia"/>
          <w:color w:val="FF0000"/>
          <w:sz w:val="24"/>
        </w:rPr>
        <w:t>（以组织“0604团委”为例）</w:t>
      </w:r>
      <w:r>
        <w:rPr>
          <w:rFonts w:hint="eastAsia"/>
          <w:sz w:val="24"/>
        </w:rPr>
        <w:t>，在相关组织中填写分配编号个数。点击“提交”，弹出提示。如下图所示：</w:t>
      </w:r>
    </w:p>
    <w:p>
      <w:pPr>
        <w:ind w:left="480"/>
        <w:jc w:val="center"/>
        <w:rPr>
          <w:sz w:val="24"/>
        </w:rPr>
      </w:pPr>
      <w:r>
        <w:drawing>
          <wp:inline distT="0" distB="0" distL="0" distR="0">
            <wp:extent cx="3768090" cy="1714500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8437" cy="1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drawing>
          <wp:inline distT="0" distB="0" distL="0" distR="0">
            <wp:extent cx="1412875" cy="753110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5288" r="9134" b="21116"/>
                    <a:stretch>
                      <a:fillRect/>
                    </a:stretch>
                  </pic:blipFill>
                  <pic:spPr>
                    <a:xfrm>
                      <a:off x="0" y="0"/>
                      <a:ext cx="1414716" cy="754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/>
        <w:jc w:val="center"/>
        <w:rPr>
          <w:sz w:val="24"/>
        </w:rPr>
      </w:pPr>
      <w:r>
        <w:drawing>
          <wp:inline distT="0" distB="0" distL="0" distR="0">
            <wp:extent cx="5194935" cy="1633855"/>
            <wp:effectExtent l="0" t="0" r="5715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5455" cy="163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注意：</w:t>
      </w:r>
    </w:p>
    <w:p>
      <w:pPr>
        <w:pStyle w:val="33"/>
        <w:numPr>
          <w:ilvl w:val="0"/>
          <w:numId w:val="6"/>
        </w:numPr>
        <w:spacing w:line="400" w:lineRule="exact"/>
        <w:ind w:firstLineChars="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编号分配规则：</w:t>
      </w:r>
    </w:p>
    <w:p>
      <w:pPr>
        <w:pStyle w:val="33"/>
        <w:numPr>
          <w:ilvl w:val="1"/>
          <w:numId w:val="6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分配编号时，需按照</w:t>
      </w:r>
      <w:r>
        <w:rPr>
          <w:rFonts w:hint="eastAsia"/>
          <w:b/>
          <w:color w:val="FF0000"/>
          <w:sz w:val="24"/>
        </w:rPr>
        <w:t>从小到大</w:t>
      </w:r>
      <w:r>
        <w:rPr>
          <w:rFonts w:hint="eastAsia"/>
          <w:sz w:val="24"/>
        </w:rPr>
        <w:t>的顺序将编号区间</w:t>
      </w:r>
      <w:r>
        <w:rPr>
          <w:rFonts w:hint="eastAsia"/>
          <w:color w:val="FF0000"/>
          <w:sz w:val="24"/>
        </w:rPr>
        <w:t>逐级分配</w:t>
      </w:r>
      <w:r>
        <w:rPr>
          <w:rFonts w:hint="eastAsia"/>
          <w:sz w:val="24"/>
        </w:rPr>
        <w:t>，不能跨级分配。</w:t>
      </w:r>
    </w:p>
    <w:p>
      <w:pPr>
        <w:pStyle w:val="33"/>
        <w:numPr>
          <w:ilvl w:val="1"/>
          <w:numId w:val="6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点击团省委（团委）本级组织，其下级组织的编号分配状态为“是”，表示该编号区间是已经由团省委（团委）分配出去的；而团省委本级的编号分配状态为“否”，表示该编号区间尚未分配。</w:t>
      </w:r>
    </w:p>
    <w:p>
      <w:pPr>
        <w:pStyle w:val="33"/>
        <w:numPr>
          <w:ilvl w:val="0"/>
          <w:numId w:val="6"/>
        </w:numPr>
        <w:spacing w:line="400" w:lineRule="exact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以组织“0604团委为例”</w:t>
      </w:r>
      <w:r>
        <w:rPr>
          <w:rFonts w:hint="eastAsia"/>
          <w:sz w:val="24"/>
        </w:rPr>
        <w:t>。点击该组织，编号分配状态为“否”（该组织的编号区间尚未分配），编号总数为200，编号区间为：202000012000(包)—202000012199(包)。如下图所示：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5105400" cy="8794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0586" cy="88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0"/>
          <w:numId w:val="7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类似上述步骤，可将“0604团委”的编号分配给下级组织。按照分配的规则，只能</w:t>
      </w:r>
      <w:r>
        <w:rPr>
          <w:rFonts w:hint="eastAsia"/>
          <w:b/>
          <w:color w:val="FF0000"/>
          <w:sz w:val="24"/>
        </w:rPr>
        <w:t>逐级分配</w:t>
      </w:r>
      <w:r>
        <w:rPr>
          <w:rFonts w:hint="eastAsia"/>
          <w:sz w:val="24"/>
        </w:rPr>
        <w:t>，不能</w:t>
      </w:r>
      <w:r>
        <w:rPr>
          <w:rFonts w:hint="eastAsia"/>
          <w:b/>
          <w:color w:val="FF0000"/>
          <w:sz w:val="24"/>
        </w:rPr>
        <w:t>跨级分配</w:t>
      </w:r>
      <w:r>
        <w:rPr>
          <w:rFonts w:hint="eastAsia"/>
          <w:sz w:val="24"/>
        </w:rPr>
        <w:t>。（例如：“0604团委”只能分配编号给“0604团总支”，但不能分配给“0604团支部（1）”；而“0604团支部（1）”只能由“0604团总支”分配。）此时页面显示如下图所示：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4551045" cy="1616710"/>
            <wp:effectExtent l="0" t="0" r="1905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7965" cy="16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drawing>
          <wp:inline distT="0" distB="0" distL="0" distR="0">
            <wp:extent cx="4594860" cy="1557655"/>
            <wp:effectExtent l="0" t="0" r="0" b="444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8273" cy="15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56" w:after="156"/>
      </w:pPr>
      <w:r>
        <w:rPr>
          <w:rFonts w:hint="eastAsia"/>
        </w:rPr>
        <w:t>回收编号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上级团委组织逐级分配团员发展编号给下级组织。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若下级组织中</w:t>
      </w:r>
      <w:r>
        <w:rPr>
          <w:rFonts w:hint="eastAsia"/>
          <w:color w:val="FF0000"/>
          <w:sz w:val="24"/>
        </w:rPr>
        <w:t>有未分配</w:t>
      </w:r>
      <w:r>
        <w:rPr>
          <w:rFonts w:hint="eastAsia"/>
          <w:sz w:val="24"/>
        </w:rPr>
        <w:t>的编号，此时，上级团委有可回收编号的调控权限。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若下级组织</w:t>
      </w:r>
      <w:r>
        <w:rPr>
          <w:rFonts w:hint="eastAsia"/>
          <w:color w:val="FF0000"/>
          <w:sz w:val="24"/>
        </w:rPr>
        <w:t>没有未分配</w:t>
      </w:r>
      <w:r>
        <w:rPr>
          <w:rFonts w:hint="eastAsia"/>
          <w:sz w:val="24"/>
        </w:rPr>
        <w:t>的编号，则上级团委无法回收。如下图所示：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4765040" cy="1477010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9701" cy="148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drawing>
          <wp:inline distT="0" distB="0" distL="0" distR="0">
            <wp:extent cx="4700905" cy="1535430"/>
            <wp:effectExtent l="0" t="0" r="4445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8227" cy="15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注意：</w:t>
      </w:r>
    </w:p>
    <w:p>
      <w:pPr>
        <w:pStyle w:val="33"/>
        <w:numPr>
          <w:ilvl w:val="0"/>
          <w:numId w:val="8"/>
        </w:numPr>
        <w:spacing w:line="400" w:lineRule="exact"/>
        <w:ind w:firstLineChars="0"/>
        <w:rPr>
          <w:b/>
          <w:color w:val="FF0000"/>
          <w:sz w:val="24"/>
        </w:rPr>
      </w:pPr>
      <w:r>
        <w:rPr>
          <w:b/>
          <w:color w:val="FF0000"/>
          <w:sz w:val="24"/>
        </w:rPr>
        <w:t>编号回收规则：</w:t>
      </w:r>
    </w:p>
    <w:p>
      <w:pPr>
        <w:pStyle w:val="33"/>
        <w:numPr>
          <w:ilvl w:val="1"/>
          <w:numId w:val="8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上级团委回收编号时，需按照</w:t>
      </w:r>
      <w:r>
        <w:rPr>
          <w:rFonts w:hint="eastAsia"/>
          <w:b/>
          <w:color w:val="FF0000"/>
          <w:sz w:val="24"/>
        </w:rPr>
        <w:t>从大到小</w:t>
      </w:r>
      <w:r>
        <w:rPr>
          <w:rFonts w:hint="eastAsia"/>
          <w:sz w:val="24"/>
        </w:rPr>
        <w:t>的顺序将编号区间逐级回收，不能跨级回收。</w:t>
      </w:r>
    </w:p>
    <w:p>
      <w:pPr>
        <w:pStyle w:val="33"/>
        <w:numPr>
          <w:ilvl w:val="1"/>
          <w:numId w:val="8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除团支部外的组织类型，未经分配的编号才可回收。而团支部不可分配编号。</w:t>
      </w:r>
    </w:p>
    <w:p>
      <w:pPr>
        <w:pStyle w:val="33"/>
        <w:numPr>
          <w:ilvl w:val="0"/>
          <w:numId w:val="8"/>
        </w:numPr>
        <w:spacing w:line="400" w:lineRule="exact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以组织“0604团委为例”。</w:t>
      </w:r>
      <w:r>
        <w:rPr>
          <w:rFonts w:hint="eastAsia"/>
          <w:sz w:val="24"/>
        </w:rPr>
        <w:t>该组织下“0604团总支”的编号总数为100，编号区间：202000012000(包)—202000012099(包)。“0604团总支”将编号全部分配给下级团支部，因此，“0604团委”无法回收“0604团总支”的编号，只能查看。如下图所示：</w:t>
      </w:r>
    </w:p>
    <w:p>
      <w:pPr>
        <w:ind w:left="840"/>
        <w:jc w:val="center"/>
        <w:rPr>
          <w:sz w:val="24"/>
        </w:rPr>
      </w:pPr>
      <w:r>
        <w:drawing>
          <wp:inline distT="0" distB="0" distL="0" distR="0">
            <wp:extent cx="5116830" cy="1351915"/>
            <wp:effectExtent l="0" t="0" r="7620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7123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249420" cy="209486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0092" cy="21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0"/>
          <w:numId w:val="8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“0604团总支”可回收下级支部中未使用的编号，需点击到具体的团支部进行回收，回收的编号重新返还给</w:t>
      </w:r>
      <w:r>
        <w:rPr>
          <w:rFonts w:hint="eastAsia"/>
          <w:color w:val="FF0000"/>
          <w:sz w:val="24"/>
        </w:rPr>
        <w:t>上级组织</w:t>
      </w:r>
      <w:r>
        <w:rPr>
          <w:rFonts w:hint="eastAsia"/>
          <w:sz w:val="24"/>
        </w:rPr>
        <w:t>；而已经被分配给团员的编号，不可回收。</w:t>
      </w:r>
    </w:p>
    <w:p>
      <w:pPr>
        <w:pStyle w:val="33"/>
        <w:numPr>
          <w:ilvl w:val="1"/>
          <w:numId w:val="8"/>
        </w:numPr>
        <w:spacing w:line="400" w:lineRule="exact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以“0604团支部（5）”为例。</w:t>
      </w:r>
      <w:r>
        <w:rPr>
          <w:rFonts w:hint="eastAsia"/>
          <w:sz w:val="24"/>
        </w:rPr>
        <w:t>点击具体团支部，点击“回收”按钮，弹出提示。点击“确定”，回收成功。回收的编号返还给</w:t>
      </w:r>
      <w:r>
        <w:rPr>
          <w:rFonts w:hint="eastAsia"/>
          <w:b/>
          <w:color w:val="FF0000"/>
          <w:sz w:val="24"/>
        </w:rPr>
        <w:t>“0604团总支”</w:t>
      </w:r>
      <w:r>
        <w:rPr>
          <w:rFonts w:hint="eastAsia"/>
          <w:sz w:val="24"/>
        </w:rPr>
        <w:t>。如下图所示：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5022215" cy="1739265"/>
            <wp:effectExtent l="0" t="0" r="698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8840" cy="174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0" w:firstLineChars="200"/>
        <w:jc w:val="center"/>
      </w:pPr>
      <w:r>
        <w:drawing>
          <wp:inline distT="0" distB="0" distL="0" distR="0">
            <wp:extent cx="2008505" cy="928370"/>
            <wp:effectExtent l="0" t="0" r="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0206" cy="92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 </w:t>
      </w:r>
      <w:r>
        <w:drawing>
          <wp:inline distT="0" distB="0" distL="0" distR="0">
            <wp:extent cx="2139950" cy="9366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45123" cy="93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t xml:space="preserve"> </w:t>
      </w:r>
      <w:r>
        <w:drawing>
          <wp:inline distT="0" distB="0" distL="0" distR="0">
            <wp:extent cx="5271135" cy="1687195"/>
            <wp:effectExtent l="0" t="0" r="5715" b="825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654" cy="168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1"/>
          <w:numId w:val="8"/>
        </w:numPr>
        <w:spacing w:line="400" w:lineRule="exact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以“0604团支部（2）1”为例。</w:t>
      </w:r>
      <w:r>
        <w:rPr>
          <w:rFonts w:hint="eastAsia"/>
          <w:sz w:val="24"/>
        </w:rPr>
        <w:t>该支部分配了两个编号给团员，此时只能回收</w:t>
      </w:r>
      <w:r>
        <w:rPr>
          <w:rFonts w:hint="eastAsia"/>
          <w:b/>
          <w:color w:val="FF0000"/>
          <w:sz w:val="24"/>
        </w:rPr>
        <w:t>未使用过</w:t>
      </w:r>
      <w:r>
        <w:rPr>
          <w:rFonts w:hint="eastAsia"/>
          <w:sz w:val="24"/>
        </w:rPr>
        <w:t>的编号，不能回收被分配出去的编号。点击具体支部，点击“回收”按钮，弹出提示。点击“确定”，回收成功。如下图所示：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5516880" cy="186690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15716" cy="186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2"/>
          <w:numId w:val="8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编号回收成功后，刷新，该支部的列表显示已经被使用过的编号区间。而点击“0604团总支”，该列表新增一条已经回收的编号区间。如下图所示：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5486400" cy="95313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drawing>
          <wp:inline distT="0" distB="0" distL="0" distR="0">
            <wp:extent cx="4937760" cy="1805940"/>
            <wp:effectExtent l="0" t="0" r="0" b="381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44018" cy="180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0"/>
          <w:numId w:val="8"/>
        </w:numPr>
        <w:spacing w:line="400" w:lineRule="exact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“0604团总支”回收编号后，团委可回收团总支的编号。该回收操作与“0604团总支”回收团支部的操作一致，可参考。</w:t>
      </w:r>
    </w:p>
    <w:p>
      <w:pPr>
        <w:pStyle w:val="5"/>
        <w:spacing w:before="156" w:after="156"/>
      </w:pPr>
      <w:r>
        <w:rPr>
          <w:rFonts w:hint="eastAsia"/>
        </w:rPr>
        <w:t>审核</w:t>
      </w:r>
    </w:p>
    <w:p>
      <w:pPr>
        <w:pStyle w:val="33"/>
        <w:numPr>
          <w:ilvl w:val="0"/>
          <w:numId w:val="9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登录系统，点击“团籍管理-团员报到审核”，查找相关组织，对待审核的团员进行审核。如下图所示：</w:t>
      </w:r>
    </w:p>
    <w:p>
      <w:pPr>
        <w:spacing w:before="240" w:after="240"/>
        <w:jc w:val="center"/>
        <w:rPr>
          <w:sz w:val="24"/>
        </w:rPr>
      </w:pPr>
      <w:r>
        <w:drawing>
          <wp:inline distT="0" distB="0" distL="0" distR="0">
            <wp:extent cx="2791460" cy="22358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05174" cy="224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drawing>
          <wp:inline distT="0" distB="0" distL="0" distR="0">
            <wp:extent cx="2438400" cy="16046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47133" cy="161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0"/>
          <w:numId w:val="9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审核通过，弹出“审核成功！将**编号分配给**人，目前还剩**个名额”提示，且会用这个分配的编号并替换掉之前报到时填写的编号。如下图所示：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1510030" cy="78168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17479" cy="78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注意：</w:t>
      </w:r>
    </w:p>
    <w:p>
      <w:pPr>
        <w:pStyle w:val="33"/>
        <w:numPr>
          <w:ilvl w:val="0"/>
          <w:numId w:val="10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若支部内编号的名额已经完全分配完后，还有未审核的团员，点击审核通过，弹出提示。如下图所示：</w:t>
      </w:r>
    </w:p>
    <w:p>
      <w:pPr>
        <w:ind w:firstLine="400" w:firstLineChars="200"/>
        <w:jc w:val="center"/>
        <w:rPr>
          <w:sz w:val="24"/>
        </w:rPr>
      </w:pPr>
      <w:r>
        <w:drawing>
          <wp:inline distT="0" distB="0" distL="0" distR="0">
            <wp:extent cx="2030095" cy="891540"/>
            <wp:effectExtent l="0" t="0" r="825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rcRect l="6605" t="8823" r="21068" b="16912"/>
                    <a:stretch>
                      <a:fillRect/>
                    </a:stretch>
                  </pic:blipFill>
                  <pic:spPr>
                    <a:xfrm>
                      <a:off x="0" y="0"/>
                      <a:ext cx="2030240" cy="891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0"/>
          <w:numId w:val="10"/>
        </w:numPr>
        <w:spacing w:line="400" w:lineRule="exact"/>
        <w:ind w:firstLineChars="0"/>
        <w:rPr>
          <w:sz w:val="24"/>
        </w:rPr>
      </w:pPr>
      <w:r>
        <w:rPr>
          <w:sz w:val="24"/>
        </w:rPr>
        <w:t>若团员报到的组织未分配编号，但是其上级团委组织中有编号，此时团委审核，分配编号给该团员，其编号是由团委的编号区间分配的。</w:t>
      </w:r>
    </w:p>
    <w:p>
      <w:pPr>
        <w:pStyle w:val="33"/>
        <w:numPr>
          <w:ilvl w:val="0"/>
          <w:numId w:val="10"/>
        </w:numPr>
        <w:spacing w:line="400" w:lineRule="exact"/>
        <w:ind w:firstLineChars="0"/>
        <w:rPr>
          <w:sz w:val="24"/>
        </w:rPr>
      </w:pPr>
      <w:r>
        <w:rPr>
          <w:sz w:val="24"/>
        </w:rPr>
        <w:t>若团员报到的组织以及其上级团委组织都未分配编号，此时团委审核时，页面弹出提示，如下图所示：</w:t>
      </w:r>
    </w:p>
    <w:p>
      <w:pPr>
        <w:ind w:left="480"/>
        <w:jc w:val="center"/>
        <w:rPr>
          <w:sz w:val="24"/>
        </w:rPr>
      </w:pPr>
      <w:r>
        <w:drawing>
          <wp:inline distT="0" distB="0" distL="0" distR="0">
            <wp:extent cx="2065020" cy="10922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09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0"/>
          <w:numId w:val="9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点击“团籍管理-团籍资料”，可查看该团员的团员编号已修改。</w:t>
      </w:r>
    </w:p>
    <w:p>
      <w:pPr>
        <w:jc w:val="center"/>
        <w:rPr>
          <w:b/>
          <w:sz w:val="24"/>
        </w:rPr>
      </w:pPr>
      <w:r>
        <w:drawing>
          <wp:inline distT="0" distB="0" distL="0" distR="0">
            <wp:extent cx="3378835" cy="21748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85743" cy="21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color w:val="4F81BD" w:themeColor="accent1"/>
          <w14:textFill>
            <w14:solidFill>
              <w14:schemeClr w14:val="accent1"/>
            </w14:solidFill>
          </w14:textFill>
        </w:rPr>
      </w:pPr>
    </w:p>
    <w:p>
      <w:pPr>
        <w:pStyle w:val="33"/>
        <w:numPr>
          <w:ilvl w:val="0"/>
          <w:numId w:val="9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团员报到待团委审核状态下，</w:t>
      </w:r>
      <w:r>
        <w:rPr>
          <w:rFonts w:hint="eastAsia"/>
          <w:color w:val="FF0000"/>
          <w:sz w:val="24"/>
        </w:rPr>
        <w:t>若指定或分配该团员为团支书</w:t>
      </w:r>
      <w:r>
        <w:rPr>
          <w:rFonts w:hint="eastAsia"/>
          <w:sz w:val="24"/>
        </w:rPr>
        <w:t>，此时有以下几种情况：</w:t>
      </w:r>
    </w:p>
    <w:p>
      <w:pPr>
        <w:pStyle w:val="33"/>
        <w:numPr>
          <w:ilvl w:val="1"/>
          <w:numId w:val="9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团员报到的组织有分配编号，且编号未使用完，此时，团支书指定成功，且团支书的编号为分配到该支部的编号区间。</w:t>
      </w:r>
    </w:p>
    <w:p>
      <w:pPr>
        <w:pStyle w:val="33"/>
        <w:numPr>
          <w:ilvl w:val="1"/>
          <w:numId w:val="9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团员报到的组织有分配编号，但编号全部分配完，此时，页面提示如下：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1935480" cy="981710"/>
            <wp:effectExtent l="0" t="0" r="7620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9"/>
                    <a:srcRect l="6993" t="4487" r="18531" b="14744"/>
                    <a:stretch>
                      <a:fillRect/>
                    </a:stretch>
                  </pic:blipFill>
                  <pic:spPr>
                    <a:xfrm>
                      <a:off x="0" y="0"/>
                      <a:ext cx="1938207" cy="9831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1"/>
          <w:numId w:val="9"/>
        </w:numPr>
        <w:spacing w:line="400" w:lineRule="exact"/>
        <w:ind w:firstLineChars="0"/>
        <w:rPr>
          <w:sz w:val="24"/>
        </w:rPr>
      </w:pPr>
      <w:r>
        <w:rPr>
          <w:sz w:val="24"/>
        </w:rPr>
        <w:t>团员报到组织未分配编号，但其直属上级团委组织有编号，此时，团支书指定成功，且其编号为团委组织的编号区间。</w:t>
      </w:r>
    </w:p>
    <w:p>
      <w:pPr>
        <w:rPr>
          <w:sz w:val="24"/>
        </w:rPr>
      </w:pPr>
    </w:p>
    <w:sectPr>
      <w:pgSz w:w="11906" w:h="16838"/>
      <w:pgMar w:top="1417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D4F"/>
    <w:multiLevelType w:val="multilevel"/>
    <w:tmpl w:val="0EB60D4F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3345756"/>
    <w:multiLevelType w:val="multilevel"/>
    <w:tmpl w:val="13345756"/>
    <w:lvl w:ilvl="0" w:tentative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1469223D"/>
    <w:multiLevelType w:val="multilevel"/>
    <w:tmpl w:val="1469223D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int="default"/>
        <w:sz w:val="24"/>
        <w:szCs w:val="24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3">
    <w:nsid w:val="16190169"/>
    <w:multiLevelType w:val="multilevel"/>
    <w:tmpl w:val="16190169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4">
    <w:nsid w:val="2E7910A1"/>
    <w:multiLevelType w:val="multilevel"/>
    <w:tmpl w:val="2E7910A1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851" w:hanging="426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1276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5">
    <w:nsid w:val="38FF4F88"/>
    <w:multiLevelType w:val="multilevel"/>
    <w:tmpl w:val="38FF4F88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int="default"/>
        <w:sz w:val="24"/>
        <w:szCs w:val="24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6">
    <w:nsid w:val="497B4617"/>
    <w:multiLevelType w:val="multilevel"/>
    <w:tmpl w:val="497B4617"/>
    <w:lvl w:ilvl="0" w:tentative="0">
      <w:start w:val="1"/>
      <w:numFmt w:val="lowerLetter"/>
      <w:lvlText w:val="%1)"/>
      <w:lvlJc w:val="left"/>
      <w:pPr>
        <w:ind w:left="1680" w:hanging="420"/>
      </w:p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7">
    <w:nsid w:val="4F6A5FD5"/>
    <w:multiLevelType w:val="multilevel"/>
    <w:tmpl w:val="4F6A5FD5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8">
    <w:nsid w:val="68055479"/>
    <w:multiLevelType w:val="multilevel"/>
    <w:tmpl w:val="68055479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9">
    <w:nsid w:val="74A36E62"/>
    <w:multiLevelType w:val="multilevel"/>
    <w:tmpl w:val="74A36E62"/>
    <w:lvl w:ilvl="0" w:tentative="0">
      <w:start w:val="1"/>
      <w:numFmt w:val="decimal"/>
      <w:lvlText w:val="%1)"/>
      <w:lvlJc w:val="left"/>
      <w:pPr>
        <w:ind w:left="900" w:hanging="420"/>
      </w:pPr>
      <w:rPr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16"/>
    <w:rsid w:val="00000B54"/>
    <w:rsid w:val="00000C36"/>
    <w:rsid w:val="0001623B"/>
    <w:rsid w:val="00016B2A"/>
    <w:rsid w:val="00032B77"/>
    <w:rsid w:val="000439A6"/>
    <w:rsid w:val="0006520E"/>
    <w:rsid w:val="000A145D"/>
    <w:rsid w:val="000A41EE"/>
    <w:rsid w:val="000A71B9"/>
    <w:rsid w:val="000B309A"/>
    <w:rsid w:val="000B65B3"/>
    <w:rsid w:val="000F2ED2"/>
    <w:rsid w:val="00120CC3"/>
    <w:rsid w:val="00130282"/>
    <w:rsid w:val="001302EC"/>
    <w:rsid w:val="00182330"/>
    <w:rsid w:val="00191CC7"/>
    <w:rsid w:val="001A1913"/>
    <w:rsid w:val="001E04D3"/>
    <w:rsid w:val="001E300B"/>
    <w:rsid w:val="001F1876"/>
    <w:rsid w:val="0020192A"/>
    <w:rsid w:val="002223B8"/>
    <w:rsid w:val="00222A6B"/>
    <w:rsid w:val="00243723"/>
    <w:rsid w:val="00273701"/>
    <w:rsid w:val="002A049C"/>
    <w:rsid w:val="002C611A"/>
    <w:rsid w:val="002F2371"/>
    <w:rsid w:val="00301757"/>
    <w:rsid w:val="0031014D"/>
    <w:rsid w:val="00320F5A"/>
    <w:rsid w:val="0035476F"/>
    <w:rsid w:val="003A046E"/>
    <w:rsid w:val="003A79C1"/>
    <w:rsid w:val="003B0DE0"/>
    <w:rsid w:val="003B3CAA"/>
    <w:rsid w:val="003C0796"/>
    <w:rsid w:val="003C6E35"/>
    <w:rsid w:val="003D1C86"/>
    <w:rsid w:val="003E318B"/>
    <w:rsid w:val="003F2F80"/>
    <w:rsid w:val="00406247"/>
    <w:rsid w:val="00412173"/>
    <w:rsid w:val="00413879"/>
    <w:rsid w:val="004154BA"/>
    <w:rsid w:val="004200B2"/>
    <w:rsid w:val="004277D7"/>
    <w:rsid w:val="004457DA"/>
    <w:rsid w:val="00476FCC"/>
    <w:rsid w:val="00495EF1"/>
    <w:rsid w:val="004A5FE2"/>
    <w:rsid w:val="004B63E3"/>
    <w:rsid w:val="004E269A"/>
    <w:rsid w:val="004F75B5"/>
    <w:rsid w:val="00513717"/>
    <w:rsid w:val="00526B74"/>
    <w:rsid w:val="00545308"/>
    <w:rsid w:val="00550FA4"/>
    <w:rsid w:val="00551881"/>
    <w:rsid w:val="00572131"/>
    <w:rsid w:val="00575B60"/>
    <w:rsid w:val="00585D0C"/>
    <w:rsid w:val="005A75B9"/>
    <w:rsid w:val="005B492A"/>
    <w:rsid w:val="005C194A"/>
    <w:rsid w:val="005C50B7"/>
    <w:rsid w:val="005F34B7"/>
    <w:rsid w:val="00651673"/>
    <w:rsid w:val="00654A27"/>
    <w:rsid w:val="00666016"/>
    <w:rsid w:val="00677E89"/>
    <w:rsid w:val="0069545B"/>
    <w:rsid w:val="006B7D16"/>
    <w:rsid w:val="006C1908"/>
    <w:rsid w:val="006C4C14"/>
    <w:rsid w:val="006C78EF"/>
    <w:rsid w:val="006E33AB"/>
    <w:rsid w:val="00704870"/>
    <w:rsid w:val="00722F83"/>
    <w:rsid w:val="007361EB"/>
    <w:rsid w:val="00757E92"/>
    <w:rsid w:val="007623E4"/>
    <w:rsid w:val="007900AB"/>
    <w:rsid w:val="007D77DF"/>
    <w:rsid w:val="007E0EE4"/>
    <w:rsid w:val="007E2B2A"/>
    <w:rsid w:val="007F41BE"/>
    <w:rsid w:val="007F4A2F"/>
    <w:rsid w:val="008037E8"/>
    <w:rsid w:val="00872DAE"/>
    <w:rsid w:val="00885C02"/>
    <w:rsid w:val="008933D7"/>
    <w:rsid w:val="008A2E09"/>
    <w:rsid w:val="008B167C"/>
    <w:rsid w:val="008B1ACB"/>
    <w:rsid w:val="008C30AF"/>
    <w:rsid w:val="008D0315"/>
    <w:rsid w:val="008E25D4"/>
    <w:rsid w:val="008F47D9"/>
    <w:rsid w:val="009066FC"/>
    <w:rsid w:val="00945DA2"/>
    <w:rsid w:val="0095543E"/>
    <w:rsid w:val="00962645"/>
    <w:rsid w:val="00973A6A"/>
    <w:rsid w:val="0099281B"/>
    <w:rsid w:val="00997642"/>
    <w:rsid w:val="009B6799"/>
    <w:rsid w:val="009C2DE3"/>
    <w:rsid w:val="009F70FA"/>
    <w:rsid w:val="00A147EA"/>
    <w:rsid w:val="00A16E67"/>
    <w:rsid w:val="00A25F02"/>
    <w:rsid w:val="00A60412"/>
    <w:rsid w:val="00A70BC7"/>
    <w:rsid w:val="00A7324A"/>
    <w:rsid w:val="00A96C6F"/>
    <w:rsid w:val="00AA06DB"/>
    <w:rsid w:val="00AE4CB8"/>
    <w:rsid w:val="00B00AE0"/>
    <w:rsid w:val="00B01B59"/>
    <w:rsid w:val="00B04D7C"/>
    <w:rsid w:val="00B051F0"/>
    <w:rsid w:val="00B061C6"/>
    <w:rsid w:val="00B14FF4"/>
    <w:rsid w:val="00B32125"/>
    <w:rsid w:val="00B607F3"/>
    <w:rsid w:val="00B933AA"/>
    <w:rsid w:val="00B9600F"/>
    <w:rsid w:val="00BA058A"/>
    <w:rsid w:val="00C04171"/>
    <w:rsid w:val="00C45D9F"/>
    <w:rsid w:val="00C7267F"/>
    <w:rsid w:val="00C758F2"/>
    <w:rsid w:val="00C81119"/>
    <w:rsid w:val="00C85524"/>
    <w:rsid w:val="00CB635F"/>
    <w:rsid w:val="00CD5CAD"/>
    <w:rsid w:val="00CD7753"/>
    <w:rsid w:val="00CF3FAA"/>
    <w:rsid w:val="00D016B7"/>
    <w:rsid w:val="00D271FA"/>
    <w:rsid w:val="00D30778"/>
    <w:rsid w:val="00D3531D"/>
    <w:rsid w:val="00D47E5A"/>
    <w:rsid w:val="00D60DF7"/>
    <w:rsid w:val="00D65CBB"/>
    <w:rsid w:val="00D71BBF"/>
    <w:rsid w:val="00D75C8D"/>
    <w:rsid w:val="00DA391F"/>
    <w:rsid w:val="00DA6DB0"/>
    <w:rsid w:val="00DD2035"/>
    <w:rsid w:val="00E07765"/>
    <w:rsid w:val="00E45D70"/>
    <w:rsid w:val="00E46617"/>
    <w:rsid w:val="00E64C04"/>
    <w:rsid w:val="00E7011B"/>
    <w:rsid w:val="00E913DB"/>
    <w:rsid w:val="00E9255D"/>
    <w:rsid w:val="00EA0193"/>
    <w:rsid w:val="00EA60F0"/>
    <w:rsid w:val="00EB23D7"/>
    <w:rsid w:val="00EB62D4"/>
    <w:rsid w:val="00EE0109"/>
    <w:rsid w:val="00F03B8F"/>
    <w:rsid w:val="00F31E93"/>
    <w:rsid w:val="00F325BB"/>
    <w:rsid w:val="00F7584F"/>
    <w:rsid w:val="00F76E43"/>
    <w:rsid w:val="00F81239"/>
    <w:rsid w:val="00F82527"/>
    <w:rsid w:val="00F91869"/>
    <w:rsid w:val="00FA5AE4"/>
    <w:rsid w:val="00FB59A2"/>
    <w:rsid w:val="00FD5B12"/>
    <w:rsid w:val="00FD6870"/>
    <w:rsid w:val="00FF499C"/>
    <w:rsid w:val="6B0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pageBreakBefore/>
      <w:widowControl w:val="0"/>
      <w:numPr>
        <w:ilvl w:val="0"/>
        <w:numId w:val="1"/>
      </w:numPr>
      <w:spacing w:before="50" w:beforeLines="50" w:after="50" w:afterLines="50" w:line="720" w:lineRule="exact"/>
      <w:jc w:val="both"/>
      <w:outlineLvl w:val="0"/>
    </w:pPr>
    <w:rPr>
      <w:rFonts w:ascii="Calibri" w:hAnsi="Calibri" w:cs="Arial"/>
      <w:bCs/>
      <w:kern w:val="44"/>
      <w:sz w:val="36"/>
      <w:szCs w:val="44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widowControl w:val="0"/>
      <w:numPr>
        <w:ilvl w:val="1"/>
        <w:numId w:val="1"/>
      </w:numPr>
      <w:spacing w:before="50" w:beforeLines="50" w:after="50" w:afterLines="50" w:line="480" w:lineRule="exact"/>
      <w:ind w:left="0" w:hanging="213" w:hangingChars="213"/>
      <w:jc w:val="both"/>
      <w:outlineLvl w:val="1"/>
    </w:pPr>
    <w:rPr>
      <w:rFonts w:ascii="Cambria" w:hAnsi="Cambria" w:cstheme="majorBidi"/>
      <w:bCs/>
      <w:kern w:val="2"/>
      <w:sz w:val="32"/>
      <w:szCs w:val="32"/>
    </w:rPr>
  </w:style>
  <w:style w:type="paragraph" w:styleId="4">
    <w:name w:val="heading 3"/>
    <w:basedOn w:val="1"/>
    <w:next w:val="1"/>
    <w:link w:val="23"/>
    <w:unhideWhenUsed/>
    <w:uiPriority w:val="9"/>
    <w:pPr>
      <w:numPr>
        <w:ilvl w:val="2"/>
        <w:numId w:val="1"/>
      </w:numPr>
      <w:spacing w:line="400" w:lineRule="exact"/>
      <w:ind w:left="850" w:hanging="425"/>
      <w:outlineLvl w:val="2"/>
    </w:pPr>
    <w:rPr>
      <w:rFonts w:asciiTheme="majorHAnsi" w:hAnsiTheme="majorHAnsi" w:cstheme="majorBidi"/>
      <w:bCs/>
      <w:sz w:val="28"/>
    </w:rPr>
  </w:style>
  <w:style w:type="paragraph" w:styleId="5">
    <w:name w:val="heading 4"/>
    <w:basedOn w:val="1"/>
    <w:next w:val="1"/>
    <w:link w:val="24"/>
    <w:qFormat/>
    <w:uiPriority w:val="9"/>
    <w:pPr>
      <w:keepNext/>
      <w:keepLines/>
      <w:widowControl w:val="0"/>
      <w:numPr>
        <w:ilvl w:val="3"/>
        <w:numId w:val="1"/>
      </w:numPr>
      <w:spacing w:before="50" w:beforeLines="50" w:after="50" w:afterLines="50" w:line="400" w:lineRule="exact"/>
      <w:jc w:val="both"/>
      <w:outlineLvl w:val="3"/>
    </w:pPr>
    <w:rPr>
      <w:rFonts w:ascii="Cambria" w:hAnsi="Cambria" w:cstheme="majorBidi"/>
      <w:bCs/>
      <w:kern w:val="2"/>
      <w:sz w:val="24"/>
      <w:szCs w:val="28"/>
    </w:rPr>
  </w:style>
  <w:style w:type="paragraph" w:styleId="6">
    <w:name w:val="heading 5"/>
    <w:basedOn w:val="1"/>
    <w:next w:val="1"/>
    <w:link w:val="25"/>
    <w:unhideWhenUsed/>
    <w:qFormat/>
    <w:uiPriority w:val="9"/>
    <w:pPr>
      <w:spacing w:before="200"/>
      <w:ind w:left="1276" w:hanging="425"/>
      <w:outlineLvl w:val="4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7">
    <w:name w:val="heading 6"/>
    <w:basedOn w:val="1"/>
    <w:next w:val="1"/>
    <w:link w:val="26"/>
    <w:unhideWhenUsed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8">
    <w:name w:val="heading 7"/>
    <w:basedOn w:val="1"/>
    <w:next w:val="1"/>
    <w:link w:val="27"/>
    <w:unhideWhenUsed/>
    <w:qFormat/>
    <w:uiPriority w:val="0"/>
    <w:pPr>
      <w:keepNext/>
      <w:keepLines/>
      <w:widowControl w:val="0"/>
      <w:spacing w:before="240" w:after="64" w:line="320" w:lineRule="auto"/>
      <w:jc w:val="both"/>
      <w:outlineLvl w:val="6"/>
    </w:pPr>
    <w:rPr>
      <w:rFonts w:ascii="Calibri" w:hAnsi="Calibri" w:cs="Arial"/>
      <w:b/>
      <w:bCs/>
      <w:kern w:val="2"/>
      <w:sz w:val="24"/>
      <w:szCs w:val="24"/>
    </w:rPr>
  </w:style>
  <w:style w:type="paragraph" w:styleId="9">
    <w:name w:val="heading 8"/>
    <w:basedOn w:val="1"/>
    <w:next w:val="1"/>
    <w:link w:val="28"/>
    <w:unhideWhenUsed/>
    <w:qFormat/>
    <w:uiPriority w:val="0"/>
    <w:pPr>
      <w:keepNext/>
      <w:keepLines/>
      <w:widowControl w:val="0"/>
      <w:spacing w:before="240" w:after="64" w:line="320" w:lineRule="auto"/>
      <w:jc w:val="both"/>
      <w:outlineLvl w:val="7"/>
    </w:pPr>
    <w:rPr>
      <w:rFonts w:asciiTheme="majorHAnsi" w:hAnsiTheme="majorHAnsi" w:eastAsiaTheme="majorEastAsia" w:cstheme="majorBidi"/>
      <w:kern w:val="2"/>
      <w:sz w:val="24"/>
      <w:szCs w:val="24"/>
    </w:rPr>
  </w:style>
  <w:style w:type="paragraph" w:styleId="10">
    <w:name w:val="heading 9"/>
    <w:basedOn w:val="1"/>
    <w:next w:val="1"/>
    <w:link w:val="29"/>
    <w:unhideWhenUsed/>
    <w:qFormat/>
    <w:uiPriority w:val="0"/>
    <w:pPr>
      <w:keepNext/>
      <w:keepLines/>
      <w:widowControl w:val="0"/>
      <w:spacing w:before="240" w:after="64" w:line="320" w:lineRule="auto"/>
      <w:jc w:val="both"/>
      <w:outlineLvl w:val="8"/>
    </w:pPr>
    <w:rPr>
      <w:rFonts w:asciiTheme="majorHAnsi" w:hAnsiTheme="majorHAnsi" w:eastAsiaTheme="majorEastAsia" w:cstheme="majorBidi"/>
      <w:kern w:val="2"/>
      <w:sz w:val="21"/>
      <w:szCs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after="100" w:line="276" w:lineRule="auto"/>
    </w:pPr>
    <w:rPr>
      <w:rFonts w:ascii="Calibri" w:hAnsi="Calibri" w:cs="Arial"/>
      <w:sz w:val="22"/>
      <w:szCs w:val="22"/>
    </w:rPr>
  </w:style>
  <w:style w:type="paragraph" w:styleId="15">
    <w:name w:val="Subtitle"/>
    <w:basedOn w:val="1"/>
    <w:next w:val="1"/>
    <w:link w:val="31"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6">
    <w:name w:val="Title"/>
    <w:basedOn w:val="1"/>
    <w:next w:val="1"/>
    <w:link w:val="30"/>
    <w:qFormat/>
    <w:uiPriority w:val="0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Emphasis"/>
    <w:qFormat/>
    <w:uiPriority w:val="20"/>
    <w:rPr>
      <w:i/>
      <w:iCs/>
    </w:rPr>
  </w:style>
  <w:style w:type="character" w:customStyle="1" w:styleId="21">
    <w:name w:val="标题 1 Char"/>
    <w:basedOn w:val="17"/>
    <w:link w:val="2"/>
    <w:qFormat/>
    <w:uiPriority w:val="9"/>
    <w:rPr>
      <w:rFonts w:ascii="Calibri" w:hAnsi="Calibri" w:cs="Arial"/>
      <w:bCs/>
      <w:kern w:val="44"/>
      <w:sz w:val="36"/>
      <w:szCs w:val="44"/>
    </w:rPr>
  </w:style>
  <w:style w:type="character" w:customStyle="1" w:styleId="22">
    <w:name w:val="标题 2 Char"/>
    <w:basedOn w:val="17"/>
    <w:link w:val="3"/>
    <w:qFormat/>
    <w:uiPriority w:val="9"/>
    <w:rPr>
      <w:rFonts w:ascii="Cambria" w:hAnsi="Cambria" w:cstheme="majorBidi"/>
      <w:bCs/>
      <w:kern w:val="2"/>
      <w:sz w:val="32"/>
      <w:szCs w:val="32"/>
    </w:rPr>
  </w:style>
  <w:style w:type="character" w:customStyle="1" w:styleId="23">
    <w:name w:val="标题 3 Char"/>
    <w:basedOn w:val="17"/>
    <w:link w:val="4"/>
    <w:qFormat/>
    <w:uiPriority w:val="9"/>
    <w:rPr>
      <w:rFonts w:asciiTheme="majorHAnsi" w:hAnsiTheme="majorHAnsi" w:cstheme="majorBidi"/>
      <w:bCs/>
      <w:sz w:val="28"/>
    </w:rPr>
  </w:style>
  <w:style w:type="character" w:customStyle="1" w:styleId="24">
    <w:name w:val="标题 4 Char"/>
    <w:basedOn w:val="17"/>
    <w:link w:val="5"/>
    <w:qFormat/>
    <w:uiPriority w:val="9"/>
    <w:rPr>
      <w:rFonts w:ascii="Cambria" w:hAnsi="Cambria" w:cstheme="majorBidi"/>
      <w:bCs/>
      <w:kern w:val="2"/>
      <w:sz w:val="24"/>
      <w:szCs w:val="28"/>
    </w:rPr>
  </w:style>
  <w:style w:type="character" w:customStyle="1" w:styleId="25">
    <w:name w:val="标题 5 Char"/>
    <w:basedOn w:val="17"/>
    <w:link w:val="6"/>
    <w:uiPriority w:val="9"/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">
    <w:name w:val="标题 6 Char"/>
    <w:basedOn w:val="17"/>
    <w:link w:val="7"/>
    <w:semiHidden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7">
    <w:name w:val="标题 7 Char"/>
    <w:basedOn w:val="17"/>
    <w:link w:val="8"/>
    <w:semiHidden/>
    <w:qFormat/>
    <w:uiPriority w:val="0"/>
    <w:rPr>
      <w:rFonts w:ascii="Calibri" w:hAnsi="Calibri" w:cs="Arial"/>
      <w:b/>
      <w:bCs/>
      <w:kern w:val="2"/>
      <w:sz w:val="24"/>
      <w:szCs w:val="24"/>
    </w:rPr>
  </w:style>
  <w:style w:type="character" w:customStyle="1" w:styleId="28">
    <w:name w:val="标题 8 Char"/>
    <w:basedOn w:val="17"/>
    <w:link w:val="9"/>
    <w:semiHidden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9">
    <w:name w:val="标题 9 Char"/>
    <w:basedOn w:val="17"/>
    <w:link w:val="10"/>
    <w:semiHidden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0">
    <w:name w:val="标题 Char"/>
    <w:basedOn w:val="17"/>
    <w:link w:val="16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1">
    <w:name w:val="副标题 Char"/>
    <w:basedOn w:val="17"/>
    <w:link w:val="15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customStyle="1" w:styleId="32">
    <w:name w:val="No Spacing"/>
    <w:basedOn w:val="1"/>
    <w:uiPriority w:val="1"/>
  </w:style>
  <w:style w:type="paragraph" w:customStyle="1" w:styleId="33">
    <w:name w:val="List Paragraph"/>
    <w:basedOn w:val="1"/>
    <w:unhideWhenUsed/>
    <w:qFormat/>
    <w:uiPriority w:val="34"/>
    <w:pPr>
      <w:widowControl w:val="0"/>
      <w:ind w:firstLine="420" w:firstLineChars="200"/>
      <w:jc w:val="both"/>
    </w:pPr>
    <w:rPr>
      <w:rFonts w:ascii="Calibri" w:hAnsi="Calibri" w:cs="Arial"/>
      <w:kern w:val="2"/>
      <w:sz w:val="21"/>
      <w:szCs w:val="22"/>
    </w:rPr>
  </w:style>
  <w:style w:type="paragraph" w:customStyle="1" w:styleId="34">
    <w:name w:val="Quote"/>
    <w:basedOn w:val="1"/>
    <w:next w:val="1"/>
    <w:link w:val="35"/>
    <w:uiPriority w:val="29"/>
    <w:pPr>
      <w:spacing w:before="200"/>
      <w:ind w:left="360" w:right="360"/>
    </w:pPr>
    <w:rPr>
      <w:i/>
      <w:iCs/>
    </w:rPr>
  </w:style>
  <w:style w:type="character" w:customStyle="1" w:styleId="35">
    <w:name w:val="引用 Char"/>
    <w:basedOn w:val="17"/>
    <w:link w:val="34"/>
    <w:uiPriority w:val="29"/>
    <w:rPr>
      <w:i/>
      <w:iCs/>
    </w:rPr>
  </w:style>
  <w:style w:type="paragraph" w:customStyle="1" w:styleId="36">
    <w:name w:val="Intense Quote"/>
    <w:basedOn w:val="1"/>
    <w:next w:val="1"/>
    <w:link w:val="37"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37">
    <w:name w:val="明显引用 Char"/>
    <w:basedOn w:val="17"/>
    <w:link w:val="36"/>
    <w:uiPriority w:val="30"/>
    <w:rPr>
      <w:b/>
      <w:bCs/>
      <w:i/>
      <w:iCs/>
    </w:rPr>
  </w:style>
  <w:style w:type="character" w:customStyle="1" w:styleId="38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unhideWhenUsed/>
    <w:qFormat/>
    <w:uiPriority w:val="39"/>
    <w:pPr>
      <w:pageBreakBefore w:val="0"/>
      <w:numPr>
        <w:numId w:val="0"/>
      </w:numPr>
      <w:outlineLvl w:val="9"/>
    </w:pPr>
    <w:rPr>
      <w:b/>
      <w:sz w:val="44"/>
    </w:rPr>
  </w:style>
  <w:style w:type="paragraph" w:customStyle="1" w:styleId="44">
    <w:name w:val="列出段落1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cs="Arial"/>
      <w:kern w:val="2"/>
      <w:sz w:val="21"/>
      <w:szCs w:val="22"/>
    </w:rPr>
  </w:style>
  <w:style w:type="paragraph" w:customStyle="1" w:styleId="45">
    <w:name w:val="列表段落1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cs="Arial"/>
      <w:kern w:val="2"/>
      <w:sz w:val="21"/>
      <w:szCs w:val="22"/>
    </w:rPr>
  </w:style>
  <w:style w:type="paragraph" w:customStyle="1" w:styleId="46">
    <w:name w:val="标题3"/>
    <w:basedOn w:val="4"/>
    <w:qFormat/>
    <w:uiPriority w:val="0"/>
    <w:pPr>
      <w:ind w:left="851" w:hanging="426"/>
    </w:pPr>
  </w:style>
  <w:style w:type="character" w:customStyle="1" w:styleId="47">
    <w:name w:val="批注框文本 Char"/>
    <w:basedOn w:val="17"/>
    <w:link w:val="11"/>
    <w:semiHidden/>
    <w:uiPriority w:val="99"/>
    <w:rPr>
      <w:sz w:val="18"/>
      <w:szCs w:val="18"/>
    </w:rPr>
  </w:style>
  <w:style w:type="character" w:customStyle="1" w:styleId="48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49">
    <w:name w:val="页脚 Char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3EDA4-31AC-41D3-8475-37E51F98C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403</Words>
  <Characters>2303</Characters>
  <Lines>19</Lines>
  <Paragraphs>5</Paragraphs>
  <ScaleCrop>false</ScaleCrop>
  <LinksUpToDate>false</LinksUpToDate>
  <CharactersWithSpaces>2701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2020-03-07T03:46:00Z</dcterms:created>
  <dc:creator>zlj</dc:creator>
  <cp:lastModifiedBy>06</cp:lastModifiedBy>
  <dcterms:modified xsi:type="dcterms:W3CDTF">2020-03-17T04:25:19Z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