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F6" w:rsidRDefault="00727CF6" w:rsidP="00727CF6">
      <w:pPr>
        <w:spacing w:line="620" w:lineRule="exact"/>
        <w:rPr>
          <w:rFonts w:ascii="黑体" w:eastAsia="黑体" w:hint="eastAsia"/>
        </w:rPr>
      </w:pPr>
      <w:r>
        <w:rPr>
          <w:rFonts w:ascii="黑体" w:eastAsia="黑体" w:hint="eastAsia"/>
        </w:rPr>
        <w:t>附件2：</w:t>
      </w:r>
    </w:p>
    <w:p w:rsidR="00727CF6" w:rsidRDefault="00727CF6" w:rsidP="00727CF6">
      <w:pPr>
        <w:spacing w:beforeLines="25" w:afterLines="25" w:line="620" w:lineRule="exact"/>
        <w:jc w:val="center"/>
        <w:rPr>
          <w:rFonts w:ascii="方正小标宋简体" w:eastAsia="方正小标宋简体" w:hint="eastAsia"/>
          <w:snapToGrid w:val="0"/>
          <w:sz w:val="36"/>
          <w:szCs w:val="36"/>
        </w:rPr>
      </w:pPr>
      <w:r>
        <w:rPr>
          <w:rFonts w:ascii="方正小标宋简体" w:eastAsia="方正小标宋简体" w:hint="eastAsia"/>
          <w:snapToGrid w:val="0"/>
          <w:sz w:val="36"/>
          <w:szCs w:val="36"/>
        </w:rPr>
        <w:t>铜川市情介绍</w:t>
      </w:r>
    </w:p>
    <w:p w:rsidR="00727CF6" w:rsidRDefault="00727CF6" w:rsidP="00727CF6">
      <w:pPr>
        <w:spacing w:line="620" w:lineRule="exact"/>
        <w:rPr>
          <w:rFonts w:ascii="仿宋_GB2312" w:cs="仿宋_GB2312" w:hint="eastAsia"/>
          <w:snapToGrid w:val="0"/>
        </w:rPr>
      </w:pPr>
      <w:r>
        <w:rPr>
          <w:rFonts w:ascii="仿宋_GB2312" w:cs="仿宋_GB2312" w:hint="eastAsia"/>
          <w:snapToGrid w:val="0"/>
        </w:rPr>
        <w:t xml:space="preserve">　　铜川位于陕西省中部，地处关中平原向陕北黄土高原过渡地带，是通往人文初祖黄帝陵及革命圣地延安的必经之地，距西安市区68公里、距西安咸阳国际机场72公里，西安至黄陵高速公路穿境而过，咸铜、梅七两条支线铁路与陇海大动脉相连，是关中经济带的重要组成部分。</w:t>
      </w:r>
    </w:p>
    <w:p w:rsidR="00727CF6" w:rsidRDefault="00727CF6" w:rsidP="00727CF6">
      <w:pPr>
        <w:spacing w:line="620" w:lineRule="exact"/>
        <w:ind w:firstLineChars="200" w:firstLine="640"/>
        <w:rPr>
          <w:rFonts w:ascii="仿宋_GB2312" w:cs="仿宋_GB2312" w:hint="eastAsia"/>
          <w:snapToGrid w:val="0"/>
        </w:rPr>
      </w:pPr>
      <w:r>
        <w:rPr>
          <w:rFonts w:ascii="仿宋_GB2312" w:cs="仿宋_GB2312" w:hint="eastAsia"/>
          <w:snapToGrid w:val="0"/>
        </w:rPr>
        <w:t>铜川1958年建市，是陕西省继西安市之后第二个省辖市，辖耀州区、王益区、印台区、宜君县和省级经济技术开发区—铜川新区，面积3882平方公里，常住人口84.51万，城镇化率62.22%。荣获国家卫生城市、全国绿化模范城市、全国宜居生态示范城市、省级园林城市、省级双拥模范城市、全省社会治安综合治理优秀市等称号。在2014年陕西省信息中心幸福城市、宜居城市排名中，我市列全省第二、第三位。</w:t>
      </w:r>
    </w:p>
    <w:p w:rsidR="00727CF6" w:rsidRDefault="00727CF6" w:rsidP="00727CF6">
      <w:pPr>
        <w:spacing w:line="620" w:lineRule="exact"/>
        <w:ind w:firstLineChars="200" w:firstLine="632"/>
        <w:rPr>
          <w:rFonts w:ascii="仿宋_GB2312" w:cs="仿宋_GB2312" w:hint="eastAsia"/>
          <w:snapToGrid w:val="0"/>
        </w:rPr>
      </w:pPr>
      <w:r>
        <w:rPr>
          <w:rFonts w:ascii="仿宋_GB2312" w:cs="仿宋_GB2312" w:hint="eastAsia"/>
          <w:snapToGrid w:val="0"/>
          <w:spacing w:val="-2"/>
        </w:rPr>
        <w:t>铜川自然资源丰富</w:t>
      </w:r>
      <w:r>
        <w:rPr>
          <w:rFonts w:ascii="仿宋_GB2312" w:cs="仿宋_GB2312" w:hint="eastAsia"/>
          <w:snapToGrid w:val="0"/>
          <w:spacing w:val="-4"/>
        </w:rPr>
        <w:t>，是西北地区重要的能源建材基地。铜川被中国果品流通协会评为“中国优质甜樱桃之都”，是全国苹果最佳适生区之一。铜川苹果曾荣获北京奥运推荐果品一等奖和“中华名果”称号。</w:t>
      </w:r>
      <w:r>
        <w:rPr>
          <w:rFonts w:ascii="仿宋_GB2312" w:cs="仿宋_GB2312" w:hint="eastAsia"/>
          <w:snapToGrid w:val="0"/>
          <w:spacing w:val="-2"/>
        </w:rPr>
        <w:t>同时，铜川具有深厚的</w:t>
      </w:r>
      <w:r>
        <w:rPr>
          <w:rFonts w:ascii="仿宋_GB2312" w:cs="仿宋_GB2312" w:hint="eastAsia"/>
          <w:snapToGrid w:val="0"/>
        </w:rPr>
        <w:t>文化底蕴，境内名胜古迹众多，是西晋哲学家傅玄、“药王”孙思邈、唐代书法家柳公权、史学家令狐德棻、北宋山水画家范宽等历史名人的故里。炉火千年不息的耀州窑、唐初三代帝王避暑行宫和玄奘法师译经圆寂地玉华</w:t>
      </w:r>
      <w:r>
        <w:rPr>
          <w:rFonts w:ascii="仿宋_GB2312" w:cs="仿宋_GB2312" w:hint="eastAsia"/>
          <w:snapToGrid w:val="0"/>
        </w:rPr>
        <w:lastRenderedPageBreak/>
        <w:t>宫、千古名胜药王山、佛教圣地大香山寺等人文景观闻名于世。1933年，刘志丹、谢子长、习仲勋等老一辈无产阶级革命家在此创建了西北第一个山区革命根据地—陕甘边照金革命根据地，已成为全国爱国主义教育基地、国防教育基地和100个红色旅游经典景区之一。</w:t>
      </w:r>
    </w:p>
    <w:p w:rsidR="00727CF6" w:rsidRDefault="00727CF6" w:rsidP="00727CF6">
      <w:pPr>
        <w:spacing w:line="620" w:lineRule="exact"/>
        <w:rPr>
          <w:rFonts w:ascii="仿宋_GB2312" w:cs="仿宋_GB2312" w:hint="eastAsia"/>
        </w:rPr>
      </w:pPr>
      <w:r>
        <w:rPr>
          <w:rFonts w:ascii="仿宋_GB2312" w:cs="仿宋_GB2312" w:hint="eastAsia"/>
          <w:snapToGrid w:val="0"/>
        </w:rPr>
        <w:t xml:space="preserve">　　作为黑色煤炭的富集地、青色陶瓷的发祥地、红色革命的根据地、金色佛教的兴盛地、绿色生态的养生地，铜川正站在新的起点上，大力实施工业强市、文化兴市、生态立市3大战略，建设能源、果业、现代建材、装备制造、食品加工、休闲养生6大产业基地，着力推进绿色发展、循环发展、低碳发展，努力建设经济强、文化兴、生态美的全国知名休闲养生城市。</w:t>
      </w:r>
    </w:p>
    <w:p w:rsidR="00E30342" w:rsidRPr="00727CF6" w:rsidRDefault="00E30342"/>
    <w:sectPr w:rsidR="00E30342" w:rsidRPr="00727CF6">
      <w:footerReference w:type="even" r:id="rId6"/>
      <w:footerReference w:type="default" r:id="rId7"/>
      <w:pgSz w:w="11906" w:h="16838"/>
      <w:pgMar w:top="1758" w:right="1247" w:bottom="1644" w:left="1701" w:header="851" w:footer="992" w:gutter="0"/>
      <w:pgNumType w:fmt="numberInDash"/>
      <w:cols w:space="720"/>
      <w:titlePg/>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42" w:rsidRDefault="00E30342" w:rsidP="00727CF6">
      <w:r>
        <w:separator/>
      </w:r>
    </w:p>
  </w:endnote>
  <w:endnote w:type="continuationSeparator" w:id="1">
    <w:p w:rsidR="00E30342" w:rsidRDefault="00E30342" w:rsidP="00727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34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xml:space="preserve"> </w:t>
    </w:r>
    <w:r>
      <w:rPr>
        <w:rStyle w:val="a5"/>
      </w:rPr>
      <w:fldChar w:fldCharType="end"/>
    </w:r>
  </w:p>
  <w:p w:rsidR="00000000" w:rsidRDefault="00E3034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342">
    <w:pPr>
      <w:pStyle w:val="a4"/>
      <w:framePr w:wrap="around" w:vAnchor="text" w:hAnchor="margin" w:xAlign="outside" w:y="1"/>
      <w:rPr>
        <w:rStyle w:val="a5"/>
        <w:rFonts w:ascii="宋体" w:eastAsia="宋体" w:hint="eastAsia"/>
        <w:sz w:val="28"/>
        <w:szCs w:val="28"/>
      </w:rPr>
    </w:pPr>
    <w:r>
      <w:rPr>
        <w:rStyle w:val="a5"/>
        <w:rFonts w:ascii="宋体" w:eastAsia="宋体" w:hint="eastAsia"/>
        <w:sz w:val="28"/>
        <w:szCs w:val="28"/>
      </w:rPr>
      <w:fldChar w:fldCharType="begin"/>
    </w:r>
    <w:r>
      <w:rPr>
        <w:rStyle w:val="a5"/>
        <w:rFonts w:ascii="宋体" w:eastAsia="宋体" w:hint="eastAsia"/>
        <w:sz w:val="28"/>
        <w:szCs w:val="28"/>
      </w:rPr>
      <w:instrText xml:space="preserve">PAGE  </w:instrText>
    </w:r>
    <w:r>
      <w:rPr>
        <w:rStyle w:val="a5"/>
        <w:rFonts w:ascii="宋体" w:eastAsia="宋体" w:hint="eastAsia"/>
        <w:sz w:val="28"/>
        <w:szCs w:val="28"/>
      </w:rPr>
      <w:fldChar w:fldCharType="separate"/>
    </w:r>
    <w:r w:rsidR="00727CF6">
      <w:rPr>
        <w:rStyle w:val="a5"/>
        <w:rFonts w:ascii="宋体" w:eastAsia="宋体"/>
        <w:noProof/>
        <w:sz w:val="28"/>
        <w:szCs w:val="28"/>
      </w:rPr>
      <w:t>- 2 -</w:t>
    </w:r>
    <w:r>
      <w:rPr>
        <w:rStyle w:val="a5"/>
        <w:rFonts w:ascii="宋体" w:eastAsia="宋体" w:hint="eastAsia"/>
        <w:sz w:val="28"/>
        <w:szCs w:val="28"/>
      </w:rPr>
      <w:fldChar w:fldCharType="end"/>
    </w:r>
  </w:p>
  <w:p w:rsidR="00000000" w:rsidRDefault="00E30342">
    <w:pPr>
      <w:pStyle w:val="a4"/>
      <w:ind w:right="360" w:firstLine="360"/>
      <w:rPr>
        <w:rFonts w:ascii="方正小标宋简体" w:eastAsia="方正小标宋简体" w:cs="方正小标宋简体" w:hint="eastAsia"/>
        <w:color w:val="FF0000"/>
        <w:sz w:val="48"/>
        <w:szCs w:val="48"/>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42" w:rsidRDefault="00E30342" w:rsidP="00727CF6">
      <w:r>
        <w:separator/>
      </w:r>
    </w:p>
  </w:footnote>
  <w:footnote w:type="continuationSeparator" w:id="1">
    <w:p w:rsidR="00E30342" w:rsidRDefault="00E30342" w:rsidP="00727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CF6"/>
    <w:rsid w:val="00727CF6"/>
    <w:rsid w:val="00E30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F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7CF6"/>
    <w:rPr>
      <w:sz w:val="18"/>
      <w:szCs w:val="18"/>
    </w:rPr>
  </w:style>
  <w:style w:type="paragraph" w:styleId="a4">
    <w:name w:val="footer"/>
    <w:basedOn w:val="a"/>
    <w:link w:val="Char0"/>
    <w:unhideWhenUsed/>
    <w:rsid w:val="00727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7CF6"/>
    <w:rPr>
      <w:sz w:val="18"/>
      <w:szCs w:val="18"/>
    </w:rPr>
  </w:style>
  <w:style w:type="character" w:styleId="a5">
    <w:name w:val="page number"/>
    <w:basedOn w:val="a0"/>
    <w:rsid w:val="00727C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Microsoft</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2</cp:revision>
  <dcterms:created xsi:type="dcterms:W3CDTF">2015-06-10T02:44:00Z</dcterms:created>
  <dcterms:modified xsi:type="dcterms:W3CDTF">2015-06-10T02:44:00Z</dcterms:modified>
</cp:coreProperties>
</file>