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党的十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大精神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eastAsia="zh-CN"/>
        </w:rPr>
        <w:t>学习宣传贯彻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活动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开展情况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eastAsia="zh-CN"/>
        </w:rPr>
        <w:t>阶段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</w:rPr>
        <w:t>统计表</w:t>
      </w:r>
    </w:p>
    <w:p>
      <w:pPr>
        <w:spacing w:line="520" w:lineRule="exact"/>
        <w:rPr>
          <w:rFonts w:hint="eastAsia" w:eastAsia="方正大标宋简体" w:cs="宋体"/>
          <w:color w:val="000000"/>
          <w:spacing w:val="20"/>
          <w:kern w:val="0"/>
          <w:szCs w:val="32"/>
        </w:rPr>
      </w:pPr>
    </w:p>
    <w:p>
      <w:pPr>
        <w:spacing w:line="520" w:lineRule="exact"/>
        <w:rPr>
          <w:rFonts w:hint="eastAsia" w:ascii="仿宋_GB2312" w:hAnsi="方正仿宋简体"/>
          <w:sz w:val="30"/>
          <w:szCs w:val="30"/>
          <w:u w:val="single"/>
        </w:rPr>
      </w:pPr>
      <w:r>
        <w:rPr>
          <w:rFonts w:hint="eastAsia" w:ascii="仿宋_GB2312" w:hAnsi="方正仿宋简体"/>
          <w:sz w:val="30"/>
          <w:szCs w:val="30"/>
        </w:rPr>
        <w:t>单位名称：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　</w:t>
      </w:r>
      <w:r>
        <w:rPr>
          <w:rFonts w:hint="eastAsia" w:ascii="仿宋_GB2312"/>
          <w:spacing w:val="10"/>
          <w:sz w:val="30"/>
          <w:szCs w:val="30"/>
        </w:rPr>
        <w:t>联系人：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 </w:t>
      </w:r>
      <w:r>
        <w:rPr>
          <w:rFonts w:hint="eastAsia" w:ascii="仿宋_GB2312"/>
          <w:spacing w:val="10"/>
          <w:sz w:val="30"/>
          <w:szCs w:val="30"/>
        </w:rPr>
        <w:t>联系电话：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</w:t>
      </w:r>
    </w:p>
    <w:tbl>
      <w:tblPr>
        <w:tblStyle w:val="6"/>
        <w:tblW w:w="9899" w:type="dxa"/>
        <w:jc w:val="center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87"/>
        <w:gridCol w:w="1699"/>
        <w:gridCol w:w="1075"/>
        <w:gridCol w:w="2289"/>
        <w:gridCol w:w="13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活动方式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现场</w:t>
            </w:r>
          </w:p>
          <w:p>
            <w:pPr>
              <w:jc w:val="center"/>
              <w:rPr>
                <w:rFonts w:hint="eastAsia" w:ascii="仿宋_GB2312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参与人数</w:t>
            </w:r>
          </w:p>
        </w:tc>
        <w:tc>
          <w:tcPr>
            <w:tcW w:w="137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新媒体</w:t>
            </w:r>
          </w:p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覆盖人数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</w:rPr>
            </w:pPr>
            <w:r>
              <w:rPr>
                <w:rFonts w:hint="eastAsia" w:ascii="仿宋_GB2312"/>
                <w:sz w:val="28"/>
              </w:rPr>
              <w:t>活动类型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专题组织生活会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 w:cs="宋体"/>
                <w:kern w:val="0"/>
                <w:sz w:val="24"/>
                <w:szCs w:val="24"/>
                <w:lang w:eastAsia="zh-CN"/>
              </w:rPr>
              <w:t>宣讲报告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学习座谈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征文演讲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知识竞赛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网络活动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39" w:type="dxa"/>
            <w:vMerge w:val="continue"/>
            <w:vAlign w:val="top"/>
          </w:tcPr>
          <w:p/>
        </w:tc>
        <w:tc>
          <w:tcPr>
            <w:tcW w:w="14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永远跟党走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”活动</w:t>
            </w: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主题团日活动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bookmarkStart w:id="0" w:name="_GoBack"/>
            <w:bookmarkEnd w:id="0"/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其他活动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宣传文化产品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日期</w:t>
            </w: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作品名称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覆盖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视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频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动  漫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微活动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39" w:type="dxa"/>
            <w:vMerge w:val="continue"/>
            <w:vAlign w:val="center"/>
          </w:tcPr>
          <w:p/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其他产品</w:t>
            </w:r>
          </w:p>
        </w:tc>
        <w:tc>
          <w:tcPr>
            <w:tcW w:w="10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/>
        <w:sz w:val="28"/>
        <w:szCs w:val="28"/>
      </w:rPr>
    </w:pPr>
    <w:r>
      <w:rPr>
        <w:rStyle w:val="5"/>
        <w:rFonts w:hint="default" w:ascii="Times New Roman" w:hAnsi="Times New Roman" w:cs="Times New Roman"/>
        <w:color w:val="auto"/>
        <w:sz w:val="28"/>
        <w:szCs w:val="28"/>
      </w:rPr>
      <w:t xml:space="preserve">— </w:t>
    </w:r>
    <w:r>
      <w:rPr>
        <w:rFonts w:hint="default" w:ascii="Times New Roman" w:hAnsi="Times New Roman" w:cs="Times New Roman"/>
        <w:color w:val="auto"/>
        <w:sz w:val="28"/>
        <w:szCs w:val="28"/>
      </w:rPr>
      <w:fldChar w:fldCharType="begin"/>
    </w:r>
    <w:r>
      <w:rPr>
        <w:rStyle w:val="5"/>
        <w:rFonts w:hint="default" w:ascii="Times New Roman" w:hAnsi="Times New Roman" w:cs="Times New Roman"/>
        <w:color w:val="auto"/>
        <w:sz w:val="28"/>
        <w:szCs w:val="28"/>
      </w:rPr>
      <w:instrText xml:space="preserve"> PAGE  \* Arabic </w:instrText>
    </w:r>
    <w:r>
      <w:rPr>
        <w:rFonts w:hint="default" w:ascii="Times New Roman" w:hAnsi="Times New Roman" w:cs="Times New Roman"/>
        <w:color w:val="auto"/>
        <w:sz w:val="28"/>
        <w:szCs w:val="28"/>
      </w:rPr>
      <w:fldChar w:fldCharType="separate"/>
    </w:r>
    <w:r>
      <w:rPr>
        <w:rStyle w:val="5"/>
        <w:rFonts w:hint="default" w:ascii="Times New Roman" w:hAnsi="Times New Roman" w:cs="Times New Roman"/>
        <w:color w:val="auto"/>
        <w:sz w:val="28"/>
        <w:szCs w:val="28"/>
      </w:rPr>
      <w:t>6</w:t>
    </w:r>
    <w:r>
      <w:rPr>
        <w:rFonts w:hint="default" w:ascii="Times New Roman" w:hAnsi="Times New Roman" w:cs="Times New Roman"/>
        <w:color w:val="auto"/>
        <w:sz w:val="28"/>
        <w:szCs w:val="28"/>
      </w:rPr>
      <w:fldChar w:fldCharType="end"/>
    </w:r>
    <w:r>
      <w:rPr>
        <w:rStyle w:val="5"/>
        <w:rFonts w:hint="default" w:ascii="Times New Roman" w:hAnsi="Times New Roman" w:cs="Times New Roman"/>
        <w:color w:val="auto"/>
        <w:sz w:val="28"/>
        <w:szCs w:val="28"/>
      </w:rPr>
      <w:t xml:space="preserve"> —</w:t>
    </w:r>
  </w:p>
  <w:p/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87EEE"/>
    <w:rsid w:val="19B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2017-12-22T00:56:00Z</dcterms:created>
  <dc:creator>阿岩</dc:creator>
  <cp:lastModifiedBy>阿岩</cp:lastModifiedBy>
  <dcterms:modified xsi:type="dcterms:W3CDTF">2017-12-22T00:57:07Z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